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D" w:rsidRPr="00FE625D" w:rsidRDefault="00FE625D" w:rsidP="00FE625D">
      <w:pPr>
        <w:tabs>
          <w:tab w:val="right" w:pos="9285"/>
        </w:tabs>
        <w:suppressAutoHyphens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625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</w:t>
      </w:r>
    </w:p>
    <w:p w:rsidR="00FE625D" w:rsidRPr="00FE625D" w:rsidRDefault="00FE625D" w:rsidP="00FE625D">
      <w:pPr>
        <w:tabs>
          <w:tab w:val="right" w:pos="9285"/>
        </w:tabs>
        <w:suppressAutoHyphens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625D">
        <w:rPr>
          <w:rFonts w:ascii="Times New Roman" w:eastAsia="Times New Roman" w:hAnsi="Times New Roman" w:cs="Times New Roman"/>
          <w:sz w:val="28"/>
          <w:szCs w:val="28"/>
          <w:lang w:eastAsia="zh-CN"/>
        </w:rPr>
        <w:t>к решению Совета</w:t>
      </w:r>
    </w:p>
    <w:p w:rsidR="00FE625D" w:rsidRPr="00FE625D" w:rsidRDefault="00FE625D" w:rsidP="00FE625D">
      <w:pPr>
        <w:tabs>
          <w:tab w:val="right" w:pos="9285"/>
        </w:tabs>
        <w:suppressAutoHyphens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625D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образования</w:t>
      </w:r>
    </w:p>
    <w:p w:rsidR="00FE625D" w:rsidRPr="00FE625D" w:rsidRDefault="00FE625D" w:rsidP="00FE625D">
      <w:pPr>
        <w:tabs>
          <w:tab w:val="right" w:pos="9285"/>
        </w:tabs>
        <w:suppressAutoHyphens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625D">
        <w:rPr>
          <w:rFonts w:ascii="Times New Roman" w:eastAsia="Times New Roman" w:hAnsi="Times New Roman" w:cs="Times New Roman"/>
          <w:sz w:val="28"/>
          <w:szCs w:val="28"/>
          <w:lang w:eastAsia="zh-CN"/>
        </w:rPr>
        <w:t>Кавказский район</w:t>
      </w:r>
    </w:p>
    <w:p w:rsidR="00FE625D" w:rsidRPr="00FE625D" w:rsidRDefault="00E925E6" w:rsidP="00FE625D">
      <w:pPr>
        <w:tabs>
          <w:tab w:val="right" w:pos="9285"/>
        </w:tabs>
        <w:suppressAutoHyphens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26 октября </w:t>
      </w:r>
      <w:r w:rsidR="00FE625D" w:rsidRPr="00FE625D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16 года № 360</w:t>
      </w:r>
      <w:bookmarkStart w:id="0" w:name="_GoBack"/>
      <w:bookmarkEnd w:id="0"/>
    </w:p>
    <w:p w:rsidR="00FE625D" w:rsidRPr="00FE625D" w:rsidRDefault="00FE625D" w:rsidP="00FE62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25D" w:rsidRPr="00FE625D" w:rsidRDefault="00FE625D" w:rsidP="00FE62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625D" w:rsidRPr="00FE625D" w:rsidRDefault="00FE625D" w:rsidP="00FE625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25D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</w:t>
      </w:r>
    </w:p>
    <w:p w:rsidR="00FE625D" w:rsidRPr="00FE625D" w:rsidRDefault="00FE625D" w:rsidP="00FE625D">
      <w:pPr>
        <w:tabs>
          <w:tab w:val="left" w:pos="8505"/>
        </w:tabs>
        <w:spacing w:after="0" w:line="240" w:lineRule="auto"/>
        <w:ind w:right="31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25D">
        <w:rPr>
          <w:rFonts w:ascii="Times New Roman" w:eastAsia="Calibri" w:hAnsi="Times New Roman" w:cs="Times New Roman"/>
          <w:b/>
          <w:sz w:val="28"/>
          <w:szCs w:val="28"/>
        </w:rPr>
        <w:t>о деятельности органов  территориального общественного самоуправления в 2015 году на территории муниципального образования Кавказский район</w:t>
      </w:r>
    </w:p>
    <w:p w:rsidR="00FE625D" w:rsidRPr="00FE625D" w:rsidRDefault="00FE625D" w:rsidP="00FE625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54545"/>
          <w:sz w:val="28"/>
          <w:szCs w:val="28"/>
          <w:lang w:eastAsia="ru-RU"/>
        </w:rPr>
      </w:pPr>
    </w:p>
    <w:p w:rsidR="00FE625D" w:rsidRPr="00FE625D" w:rsidRDefault="00FE625D" w:rsidP="00FE62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Сегодня органы ТОС играют значимую роль в жизни каждого поселения и района в целом. Оглядываясь на прошлые годы, мы ясно видим, как изменились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ТОСы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как изменилось отношение к ним людей, больше появилось доверия.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органов ТОС, председателей квартальных и домовых комитетов в 2015 году строилась в соответствии с требованиями 131 ФЗ «Об общих принципах организации местного самоуправления» и была направлена на решение вопросов местного значения в границах закрепленных территорий.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Основное внимание уделялось вопросам благоустройства и санитарного состояния, как в частном секторе, так и на территории многоэтажной застройки.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Руководители ТОС и председатели квартальных и домовых комитетов организовывали совместные рейды с участковыми уполномоченными полиции по поддержанию общественного и санитарного порядка.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постоянном режиме представителями общественности осуществлялся мониторинг за состоянием муниципального имущества: остановками общественного транспорта, уличным освещением, теплотрассами, колодцами, зелеными насаждениями, аншлагами, скамейками, установленными в местах массового отдыха.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Данная информация еженедельно доводилась соответствующим исполнителям в виде поручений главы района, его заместителями для принятия мер. 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2015 году руководителями ТОС, квартальными были выявлены и обозначены на совещаниях проблемы, затрагивающие в той или иной степени интересы жителей района. За прошедший период руководители органов ТОС  провели более 200 совместных с администрацией и депутатским корпусом отчетов перед населением. </w:t>
      </w:r>
      <w:r w:rsidRPr="00FE62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От конструктивного взаимодействия органов ТОС с депутатами Кавказского района во многом зависит решение вопросов и проблем территорий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на которых действуют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ТОСы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Бюджетные средства, </w:t>
      </w:r>
      <w:r w:rsidRPr="00FE62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идущие на наказы избирателей, по преимуществу направлялись на решение проблем, обозначаемых общественным самоуправлением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Многие вопросы решились в рабочем порядке, а требующие больших финансовых затрат были направлены в органы администрации муниципального </w:t>
      </w: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образования Кавказский район для рассмотрения и внесения в план работы на последующий период. 99 предложений органов ТОС о направлении средств местного бюджета на решение вопросов местного значения было учтено.</w:t>
      </w:r>
    </w:p>
    <w:p w:rsidR="00FE625D" w:rsidRPr="00FE625D" w:rsidRDefault="00FE625D" w:rsidP="00FE625D">
      <w:pPr>
        <w:tabs>
          <w:tab w:val="left" w:pos="945"/>
        </w:tabs>
        <w:spacing w:after="0" w:line="240" w:lineRule="auto"/>
        <w:ind w:firstLine="851"/>
        <w:jc w:val="both"/>
        <w:rPr>
          <w:rFonts w:ascii="Calibri" w:eastAsia="Calibri" w:hAnsi="Calibri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 в Кропоткинском городском поселении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инициативе и предложениям председателей квартальных, домовых комитетов в 2015 году были проведены работы  по восстановлению  освещения, дорожного покрытия, реконструкции детских площадок, ликвидации стихийных свалок, аварийных деревьев и других видов благоустройства города.</w:t>
      </w:r>
      <w:r w:rsidRPr="00FE625D">
        <w:rPr>
          <w:rFonts w:ascii="Calibri" w:eastAsia="Calibri" w:hAnsi="Calibri" w:cs="Times New Roman"/>
          <w:color w:val="000000" w:themeColor="text1"/>
          <w:sz w:val="28"/>
          <w:szCs w:val="28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Отремонтировано 2,37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км дорог, выполнены работы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устройству выравнивающих слоев и оснований из гравийно-песчаной смеси (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грейдирование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подсыпка) 14 449 м</w:t>
      </w: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  953,6 м3 ГПС.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осстановление, ремонт уличного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освещения (установка ламп, светильников по улицам  Московская, Аэродромная, Черноморская, Мира,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Р.Люксембург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Спортивная, Ленина, Ростовская, Тургенева, Комсомольская) потрачено  2 623 936 рублей.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Отремонтированы 10 и установлены 3 новые остановки.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Активная работа проводилась по благоустройству придомовых те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рриторий  многоквартирных домов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(установка ограждений, ремонт дорожного покрытия, установка лавочек, урн) по улицам ул.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С.Лазо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24, Колхозная, 16, пер. Белинский, 18, 35, ул. Железнодорож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ная, 81, 83,85, пер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есной,30.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Установлены новые беседки на дворовых территориях многоквартирных домов в районе улиц Седина-3-а, Баумана,35, МКР-1, д.47, ул. </w:t>
      </w: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Комсомольская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д. 206-в;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Ликвидированы стихийные свалки – всего 900 м3 по улицам Черноморская, Краснодарская, Ленина, Линейная, Молодежная, Чекалина, Короленко, Шоссейная.</w:t>
      </w:r>
      <w:proofErr w:type="gramEnd"/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сельских поселениях работа в данном направлении ведется в постоянном режиме.  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Казанском сельском поселении по инициативе органов ТОС отремонтировано 500 метров дорог в гравийном исполнении по улицам Суворова и Гоголя. Выполнена замена ветхих водопроводных сетей протяженностью 465 метров, а также благодаря настойчивости 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уководителей органов ТОС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проведено устройство водопровода на кладбище станицы Казанской. К юбилею Великой Победы проведен газопровод и установлен прибор учета газа на мемориале «Вечный огонь» (174 тыс. рублей). По инициативе ТОС определено место и открыта новая детская площадка в районе часовни (350 тыс. рублей.).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Мирском сельском поселении отремонтированы дороги по улицам: Калинина,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Ленина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Мира, Советская,  Садовая. По переулку Школьному была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обустроена пешеходная дорожка (асфальтовое покрытие).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активном участии председателей ТОС Привольного сельского поселения была отремонтирована дорога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ул. Мира (181 м.) в хуторе Привольном, установлена детская игровая площадка по переулку Дорожному. Обновлен фасад здания ДК, а также отремонтированы порожки в здании администрации.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Благодаря настойчивости органов ТОС в Дмитриевском сельском поселении был осуществлен ямочный ремонт дорог по улицам Фрунзе, Ленина, Октябрьской, Щербинина, дороги им. 22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Парт</w:t>
      </w: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ъезда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КПСС, а также 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грейдирование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дороги по ул. Молодежной.</w:t>
      </w:r>
    </w:p>
    <w:p w:rsidR="00FE625D" w:rsidRPr="00FE625D" w:rsidRDefault="00FE625D" w:rsidP="00FE625D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сельском поселении имени М. Горького</w:t>
      </w:r>
      <w:r w:rsidRPr="00FE62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 целях повышения безопасности дорожного движения были установлены дорожные знаки в количестве - 20 штук, </w:t>
      </w:r>
      <w:r w:rsidRPr="00FE62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тремонтированы гравийные автодороги: по ул. Комсомольской в пос. Пролетарском,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пос. им. М. Горького по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олодежной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 по ул., Пролетарской. Выполнен ремонт дорог улиц  Октябрьской, Школьной, Гагарина и Северной, произведена реконструкция водопроводных сетей: по переулку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Короткому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и улице Кирпичной в пос. </w:t>
      </w: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Озерном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-800метров, по улице Кирпичная в пос. Озерном,- 600м., часть улицы Ленина в пос. им. М. Горького.- 100 метров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Являясь помощниками местной власти, благодаря активности руководителей территориального общественного самоуправления наказы избирателей станицы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Темижбекской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были претворены в жизнь: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отремонтирована дорога в гравийном исполнении по ул. Почтовой, ул. Октябрьской, ул. Советской (на сумму 1686,0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spellEnd"/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);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были установлены новые дорожные знаки, организован новый пешеходный переход (на сумму 303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тыс.р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.);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выполнен ремонт системы водоснабжения от улицы Октябрьской до улицы Трактовой, от улицы Ленина до улицы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Шурховецкой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произвед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ен ремонт теплотрассы по улице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Расшеватской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активном участии жителей станицы был установлен к 70–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летию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Победы памятник «Труженикам тыла».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Установлены детские дворовые площадки (3 шт., на сумму 273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spellEnd"/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Кавказском сельском поселении руководители органов территориального общественного самоуправления организовывали среди населения подключение фонарей уличного освещения к придомовым приборам учёта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улице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Маркса, Малиновской, Привокзальной.</w:t>
      </w:r>
      <w:r w:rsidRPr="00FE625D">
        <w:rPr>
          <w:rFonts w:ascii="Calibri" w:eastAsia="Calibri" w:hAnsi="Calibri" w:cs="Times New Roman"/>
          <w:color w:val="000000" w:themeColor="text1"/>
          <w:sz w:val="26"/>
          <w:szCs w:val="26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Ремонт дорог — отс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ыпка гравия и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грейдирование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заявкам органов ТОС был осуществлен  по улицам Калинина,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Ламонова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улице Степной. В конце года состоялась газификация улиц М.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Горького, улицы Калинина и переулка Колхозного.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инициативе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органов 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территориального общественного самоуправления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Лосевского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поселения в х. Казачий по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ул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ервомайской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полностью заменена водопроводная линия, из бюджета поселения было выделено 450 тыс. рублей, в пос.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Десятихатка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заменено 270 м. водопроводной  линии на сумму 197,4 тыс. рублей. Приобретена и установлена детская площадка в х. Рогачев по ул. Широкая на 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умму 100 тыс. рублей. В хуторе </w:t>
      </w:r>
      <w:proofErr w:type="spellStart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Лосево</w:t>
      </w:r>
      <w:proofErr w:type="spellEnd"/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 ямочный ремонт автомобильных дорог общего пользования местного значения на сумму 393,1 тыс. рублей.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марте – апреле месяце, во время проведения </w:t>
      </w:r>
      <w:proofErr w:type="spellStart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подворового</w:t>
      </w:r>
      <w:proofErr w:type="spellEnd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обхода в сельских поселениях, с целью обновления </w:t>
      </w:r>
      <w:proofErr w:type="spellStart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похозяйственных</w:t>
      </w:r>
      <w:proofErr w:type="spellEnd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книг, были получены сведения о фактическом количестве домашних животных и </w:t>
      </w:r>
      <w:proofErr w:type="spellStart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сельхозкультур</w:t>
      </w:r>
      <w:proofErr w:type="spellEnd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приусадебных участках граждан, были подготовлены материалы для Сельскохозяйственной переписи.</w:t>
      </w:r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Благодаря информации, полученной от руководителей органов ТОС, были обновлены списки ветеранов и участников Великой Отечественной войны, тружеников тыла для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поздравления их с праздником </w:t>
      </w: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70-летия Победы, награждении их юбилейной медалью к 70-летию Победы в ВОВ 1941 – 1945 </w:t>
      </w:r>
      <w:proofErr w:type="spellStart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г.г</w:t>
      </w:r>
      <w:proofErr w:type="spellEnd"/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</w:t>
      </w:r>
      <w:proofErr w:type="gramEnd"/>
    </w:p>
    <w:p w:rsidR="00FE625D" w:rsidRPr="00FE625D" w:rsidRDefault="00FE625D" w:rsidP="00FE6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Ежегодно для органов территориального общественного самоуправления проводится конкурс на звание «Лучший орган ТОС Кавказского района». Так, по итогам 2015 года победителями районного конкурса стали: ТОС № 5 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ивольного сельского поселения, </w:t>
      </w:r>
      <w:r w:rsidRPr="00FE62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ТОС № 5 г. Кропоткина, ТОС № 18 Казанского сельского поселения, реализующие социально значимые проекты в сфере благоустройства, создания условий для семей с детьми, пожарной безопасности и в ряде других сфер жизнедеятельности. Все победители получили финансовую поддержку из краевого бюджета.</w:t>
      </w:r>
    </w:p>
    <w:p w:rsidR="00FE625D" w:rsidRPr="00FE625D" w:rsidRDefault="00FE625D" w:rsidP="00FE62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Органы ТОС аккумулируют вокруг себя активных граждан, участвуют в механизме реализации идей, возрождают традиции коллективизма.  У активистов органов территориального общественного самоуправления  есть очень интересные предложения, совместная реализация которых снимает социальное напряжение на территории, формирует доверие к органам власти.</w:t>
      </w:r>
    </w:p>
    <w:p w:rsidR="00FE625D" w:rsidRPr="00FE625D" w:rsidRDefault="00FE625D" w:rsidP="00FE625D">
      <w:pPr>
        <w:spacing w:after="0" w:line="240" w:lineRule="auto"/>
        <w:ind w:right="57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Благодаря ТОС развиваются и укрепляются важнейшие элементы гражданского общества, повышается активность населения, упрощаются и активизируются избирательные и другие процессы, выявляются и используются внутренние резервы территории.</w:t>
      </w:r>
    </w:p>
    <w:p w:rsidR="00FE625D" w:rsidRPr="00FE625D" w:rsidRDefault="00FE625D" w:rsidP="00FE625D">
      <w:pPr>
        <w:spacing w:after="0" w:line="240" w:lineRule="auto"/>
        <w:ind w:right="57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62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Принятие данного проекта решения Совета муниципального образования Кавказский район не потребует дополнительного финансирования из местного бюджета и внесения изменений в иные муниципальные правовые акты.</w:t>
      </w:r>
    </w:p>
    <w:p w:rsidR="00FE625D" w:rsidRPr="00FE625D" w:rsidRDefault="00FE625D" w:rsidP="00FE625D">
      <w:pPr>
        <w:spacing w:after="0" w:line="240" w:lineRule="auto"/>
        <w:ind w:right="57"/>
        <w:rPr>
          <w:rFonts w:ascii="Calibri" w:eastAsia="Lucida Sans Unicode" w:hAnsi="Calibri" w:cs="Times New Roman"/>
          <w:sz w:val="28"/>
          <w:szCs w:val="28"/>
        </w:rPr>
      </w:pPr>
    </w:p>
    <w:p w:rsidR="00FE625D" w:rsidRPr="00FE625D" w:rsidRDefault="00FE625D" w:rsidP="00FE625D">
      <w:pPr>
        <w:tabs>
          <w:tab w:val="left" w:pos="945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625D" w:rsidRPr="00FE625D" w:rsidRDefault="00FE625D" w:rsidP="00FE625D">
      <w:pPr>
        <w:tabs>
          <w:tab w:val="left" w:pos="945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25D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FE625D" w:rsidRPr="00FE625D" w:rsidRDefault="00FE625D" w:rsidP="00FE625D">
      <w:pPr>
        <w:tabs>
          <w:tab w:val="left" w:pos="945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25D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E625D" w:rsidRPr="00FE625D" w:rsidRDefault="00FE625D" w:rsidP="00FE625D">
      <w:pPr>
        <w:rPr>
          <w:rFonts w:ascii="Times New Roman" w:eastAsia="Lucida Sans Unicode" w:hAnsi="Times New Roman" w:cs="Times New Roman"/>
          <w:sz w:val="28"/>
          <w:szCs w:val="28"/>
        </w:rPr>
      </w:pPr>
      <w:r w:rsidRPr="00FE625D">
        <w:rPr>
          <w:rFonts w:ascii="Times New Roman" w:eastAsia="Calibri" w:hAnsi="Times New Roman" w:cs="Times New Roman"/>
          <w:sz w:val="28"/>
          <w:szCs w:val="28"/>
        </w:rPr>
        <w:t xml:space="preserve">Кавказский район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E625D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FE625D">
        <w:rPr>
          <w:rFonts w:ascii="Times New Roman" w:eastAsia="Lucida Sans Unicode" w:hAnsi="Times New Roman" w:cs="Times New Roman"/>
          <w:sz w:val="28"/>
          <w:szCs w:val="28"/>
        </w:rPr>
        <w:t>О.М. Ляхов</w:t>
      </w:r>
    </w:p>
    <w:p w:rsidR="00FE625D" w:rsidRPr="00FE625D" w:rsidRDefault="00FE625D" w:rsidP="00FE625D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454545"/>
          <w:sz w:val="28"/>
          <w:szCs w:val="28"/>
          <w:lang w:eastAsia="ru-RU"/>
        </w:rPr>
      </w:pPr>
    </w:p>
    <w:p w:rsidR="00FE625D" w:rsidRPr="00FE625D" w:rsidRDefault="00FE625D" w:rsidP="00FE62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7FBD" w:rsidRDefault="00C57FBD"/>
    <w:sectPr w:rsidR="00C57FBD" w:rsidSect="00141C9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EA"/>
    <w:rsid w:val="00C57EEA"/>
    <w:rsid w:val="00C57FBD"/>
    <w:rsid w:val="00E925E6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1422</Words>
  <Characters>8107</Characters>
  <Application>Microsoft Office Word</Application>
  <DocSecurity>0</DocSecurity>
  <Lines>67</Lines>
  <Paragraphs>19</Paragraphs>
  <ScaleCrop>false</ScaleCrop>
  <Company>Microsoft</Company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2016-10-12T06:04:00Z</dcterms:created>
  <dcterms:modified xsi:type="dcterms:W3CDTF">2016-10-27T05:37:00Z</dcterms:modified>
</cp:coreProperties>
</file>